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C1753E8" w:rsidP="1C144249" w:rsidRDefault="7C1753E8" w14:paraId="16A563B9" w14:textId="2D97BF6A">
      <w:pPr>
        <w:pStyle w:val="Title"/>
        <w:jc w:val="center"/>
        <w:rPr>
          <w:sz w:val="40"/>
          <w:szCs w:val="40"/>
        </w:rPr>
      </w:pPr>
      <w:r w:rsidRPr="76652ED7" w:rsidR="0110828F">
        <w:rPr>
          <w:sz w:val="40"/>
          <w:szCs w:val="40"/>
        </w:rPr>
        <w:t>Western Australian Quality</w:t>
      </w:r>
      <w:r w:rsidRPr="76652ED7" w:rsidR="0110828F">
        <w:rPr>
          <w:sz w:val="40"/>
          <w:szCs w:val="40"/>
        </w:rPr>
        <w:t xml:space="preserve"> </w:t>
      </w:r>
      <w:r w:rsidRPr="76652ED7" w:rsidR="0110828F">
        <w:rPr>
          <w:sz w:val="40"/>
          <w:szCs w:val="40"/>
        </w:rPr>
        <w:t>Roverin</w:t>
      </w:r>
      <w:r w:rsidRPr="76652ED7" w:rsidR="0110828F">
        <w:rPr>
          <w:sz w:val="40"/>
          <w:szCs w:val="40"/>
        </w:rPr>
        <w:t>g</w:t>
      </w:r>
      <w:r w:rsidRPr="76652ED7" w:rsidR="0110828F">
        <w:rPr>
          <w:sz w:val="40"/>
          <w:szCs w:val="40"/>
        </w:rPr>
        <w:t xml:space="preserve"> Award 202</w:t>
      </w:r>
      <w:r w:rsidRPr="76652ED7" w:rsidR="78E96F91">
        <w:rPr>
          <w:sz w:val="40"/>
          <w:szCs w:val="40"/>
        </w:rPr>
        <w:t>5</w:t>
      </w:r>
    </w:p>
    <w:p w:rsidR="7C1753E8" w:rsidP="1C144249" w:rsidRDefault="7C1753E8" w14:paraId="720E49D0" w14:textId="5C2897F6">
      <w:pPr>
        <w:pStyle w:val="Normal"/>
        <w:jc w:val="left"/>
      </w:pPr>
    </w:p>
    <w:p w:rsidR="7C1753E8" w:rsidP="1C144249" w:rsidRDefault="7C1753E8" w14:paraId="4C32F64D" w14:textId="3A714A75">
      <w:pPr>
        <w:pStyle w:val="Normal"/>
        <w:jc w:val="left"/>
      </w:pPr>
      <w:r w:rsidR="397F7429">
        <w:rPr/>
        <w:t xml:space="preserve">Rover Scouts should strive to have an engaging and diverse program. The Western Australia Rover Council Quality </w:t>
      </w:r>
      <w:r w:rsidR="397F7429">
        <w:rPr/>
        <w:t>Rovering</w:t>
      </w:r>
      <w:r w:rsidR="397F7429">
        <w:rPr/>
        <w:t xml:space="preserve"> Award is a framework with which to award Rover Units who uphold this standard, and to give structure for all Rover Units to strive towards. The guidelines and requirements for this award </w:t>
      </w:r>
      <w:r w:rsidR="727DB9F7">
        <w:rPr/>
        <w:t xml:space="preserve">are directly sourced from </w:t>
      </w:r>
      <w:r w:rsidR="397F7429">
        <w:rPr/>
        <w:t>the National Rover Council By-Laws.</w:t>
      </w:r>
    </w:p>
    <w:p w:rsidR="6C8BDC6F" w:rsidP="1C144249" w:rsidRDefault="6C8BDC6F" w14:paraId="39B6D80D" w14:textId="5A802F4B">
      <w:pPr>
        <w:pStyle w:val="Normal"/>
        <w:jc w:val="left"/>
      </w:pPr>
      <w:r w:rsidR="6C8BDC6F">
        <w:rPr/>
        <w:t>As part of this award, the Unit should construct and submit a logbook with the award application.</w:t>
      </w:r>
      <w:r w:rsidR="68884481">
        <w:rPr/>
        <w:t xml:space="preserve"> The logbook should be a record of your Unit’s activities for the annual year and </w:t>
      </w:r>
      <w:r w:rsidR="68884481">
        <w:rPr/>
        <w:t>contain</w:t>
      </w:r>
      <w:r w:rsidR="68884481">
        <w:rPr/>
        <w:t xml:space="preserve"> as many photos as possible.</w:t>
      </w:r>
    </w:p>
    <w:p w:rsidR="1C144249" w:rsidP="1C144249" w:rsidRDefault="1C144249" w14:paraId="57B59584" w14:textId="2A327EFC">
      <w:pPr>
        <w:pStyle w:val="Normal"/>
        <w:jc w:val="left"/>
      </w:pPr>
    </w:p>
    <w:p w:rsidR="3CECB553" w:rsidP="1C144249" w:rsidRDefault="3CECB553" w14:paraId="5A2C8A8B" w14:textId="397021C8">
      <w:pPr>
        <w:pStyle w:val="Normal"/>
        <w:rPr>
          <w:b w:val="1"/>
          <w:bCs w:val="1"/>
        </w:rPr>
      </w:pPr>
      <w:r w:rsidRPr="1C144249" w:rsidR="3CECB553">
        <w:rPr>
          <w:b w:val="1"/>
          <w:bCs w:val="1"/>
        </w:rPr>
        <w:t xml:space="preserve">The requirements of the Quality </w:t>
      </w:r>
      <w:r w:rsidRPr="1C144249" w:rsidR="3CECB553">
        <w:rPr>
          <w:b w:val="1"/>
          <w:bCs w:val="1"/>
        </w:rPr>
        <w:t>Rovering</w:t>
      </w:r>
      <w:r w:rsidRPr="1C144249" w:rsidR="3CECB553">
        <w:rPr>
          <w:b w:val="1"/>
          <w:bCs w:val="1"/>
        </w:rPr>
        <w:t xml:space="preserve"> Award are as follows;</w:t>
      </w:r>
    </w:p>
    <w:p w:rsidR="3CECB553" w:rsidP="1C144249" w:rsidRDefault="3CECB553" w14:paraId="2EC6C458" w14:textId="4F6E1AF4">
      <w:pPr>
        <w:pStyle w:val="Normal"/>
      </w:pPr>
      <w:r w:rsidR="3CECB553">
        <w:rPr/>
        <w:t>1. Achievement Pathways: Diverse Programming that provides opportunities for personal progression on the Rover Scout Achievement Pathway</w:t>
      </w:r>
    </w:p>
    <w:p w:rsidR="3CECB553" w:rsidP="1C144249" w:rsidRDefault="3CECB553" w14:paraId="6186663F" w14:textId="02A5D194">
      <w:pPr>
        <w:pStyle w:val="Normal"/>
        <w:ind w:firstLine="720"/>
      </w:pPr>
      <w:r w:rsidR="3CECB553">
        <w:rPr/>
        <w:t xml:space="preserve">a) Program </w:t>
      </w:r>
      <w:r w:rsidR="599F4CD1">
        <w:rPr/>
        <w:t>E</w:t>
      </w:r>
      <w:r w:rsidR="3CECB553">
        <w:rPr/>
        <w:t>ssentials</w:t>
      </w:r>
    </w:p>
    <w:p w:rsidR="3CECB553" w:rsidP="1C144249" w:rsidRDefault="3CECB553" w14:paraId="19F8E0E9" w14:textId="6815E1AE">
      <w:pPr>
        <w:pStyle w:val="Normal"/>
        <w:ind w:left="720" w:firstLine="720"/>
      </w:pPr>
      <w:r w:rsidR="3CECB553">
        <w:rPr/>
        <w:t>i</w:t>
      </w:r>
      <w:r w:rsidR="3CECB553">
        <w:rPr/>
        <w:t xml:space="preserve">. foster opportunities for </w:t>
      </w:r>
      <w:r w:rsidR="3CECB553">
        <w:rPr/>
        <w:t>participate</w:t>
      </w:r>
      <w:r w:rsidR="3CECB553">
        <w:rPr/>
        <w:t xml:space="preserve">, assist, leads </w:t>
      </w:r>
      <w:r w:rsidR="5297CE6E">
        <w:rPr/>
        <w:t>in</w:t>
      </w:r>
      <w:r w:rsidR="3CECB553">
        <w:rPr/>
        <w:t xml:space="preserve"> the program for all </w:t>
      </w:r>
      <w:r>
        <w:tab/>
      </w:r>
      <w:r w:rsidR="3CECB553">
        <w:rPr/>
        <w:t xml:space="preserve">members of the Rover Unit, targeted at a Milestone 1 and 2 level, and </w:t>
      </w:r>
      <w:r>
        <w:tab/>
      </w:r>
      <w:r>
        <w:tab/>
      </w:r>
      <w:r w:rsidR="3CECB553">
        <w:rPr/>
        <w:t>working towards Milestone 3</w:t>
      </w:r>
      <w:r w:rsidR="11A97A20">
        <w:rPr/>
        <w:t>.</w:t>
      </w:r>
    </w:p>
    <w:p w:rsidR="3CECB553" w:rsidP="1C144249" w:rsidRDefault="3CECB553" w14:paraId="3C706566" w14:textId="1E9EEB99">
      <w:pPr>
        <w:pStyle w:val="Normal"/>
        <w:ind w:firstLine="720"/>
      </w:pPr>
      <w:r w:rsidR="3CECB553">
        <w:rPr/>
        <w:t>b) Outdoor Adventure Skills</w:t>
      </w:r>
    </w:p>
    <w:p w:rsidR="3CECB553" w:rsidP="1C144249" w:rsidRDefault="3CECB553" w14:paraId="75950F66" w14:textId="64BF2B5E">
      <w:pPr>
        <w:pStyle w:val="Normal"/>
        <w:ind w:left="720" w:firstLine="720"/>
      </w:pPr>
      <w:r w:rsidR="3CECB553">
        <w:rPr/>
        <w:t>i</w:t>
      </w:r>
      <w:r w:rsidR="3CECB553">
        <w:rPr/>
        <w:t xml:space="preserve">. Incorporates at least the core areas into their Unit program on a regular </w:t>
      </w:r>
      <w:r>
        <w:tab/>
      </w:r>
      <w:r w:rsidR="3CECB553">
        <w:rPr/>
        <w:t xml:space="preserve">basis and works to engage in other areas on a semi-regular basis. </w:t>
      </w:r>
    </w:p>
    <w:p w:rsidR="2E1EF47B" w:rsidP="1C144249" w:rsidRDefault="2E1EF47B" w14:paraId="10A36F2D" w14:textId="0F089A04">
      <w:pPr>
        <w:pStyle w:val="Normal"/>
        <w:ind w:left="720" w:firstLine="0"/>
      </w:pPr>
      <w:r w:rsidR="2E1EF47B">
        <w:rPr/>
        <w:t xml:space="preserve">c) </w:t>
      </w:r>
      <w:r w:rsidR="76BF8D63">
        <w:rPr/>
        <w:t xml:space="preserve">Special </w:t>
      </w:r>
      <w:r w:rsidR="3CECB553">
        <w:rPr/>
        <w:t>Interest Areas</w:t>
      </w:r>
    </w:p>
    <w:p w:rsidR="3CECB553" w:rsidP="1C144249" w:rsidRDefault="3CECB553" w14:paraId="0A77F8C0" w14:textId="6292B607">
      <w:pPr>
        <w:pStyle w:val="Normal"/>
        <w:ind w:left="720" w:firstLine="720"/>
      </w:pPr>
      <w:r w:rsidR="3CECB553">
        <w:rPr/>
        <w:t>i</w:t>
      </w:r>
      <w:r w:rsidR="3CECB553">
        <w:rPr/>
        <w:t xml:space="preserve">. Encourages the pursuit of Special Interest Areas, incorporating </w:t>
      </w:r>
      <w:r>
        <w:tab/>
      </w:r>
      <w:r>
        <w:tab/>
      </w:r>
      <w:r w:rsidR="3CECB553">
        <w:rPr/>
        <w:t>opportunities to explore these areas in their program</w:t>
      </w:r>
      <w:r w:rsidR="69EF67FC">
        <w:rPr/>
        <w:t>.</w:t>
      </w:r>
    </w:p>
    <w:p w:rsidR="3CECB553" w:rsidP="1C144249" w:rsidRDefault="3CECB553" w14:paraId="6DA64EA1" w14:textId="3D50FE0A">
      <w:pPr>
        <w:pStyle w:val="Normal"/>
      </w:pPr>
      <w:r w:rsidR="3CECB553">
        <w:rPr/>
        <w:t>2</w:t>
      </w:r>
      <w:r w:rsidR="5B54C5ED">
        <w:rPr/>
        <w:t>.</w:t>
      </w:r>
      <w:r w:rsidR="3CECB553">
        <w:rPr/>
        <w:t xml:space="preserve"> </w:t>
      </w:r>
      <w:r w:rsidR="3CECB553">
        <w:rPr/>
        <w:t>Scout</w:t>
      </w:r>
      <w:r w:rsidR="3CECB553">
        <w:rPr/>
        <w:t xml:space="preserve"> Method: Diverse programming that </w:t>
      </w:r>
      <w:r w:rsidR="3CECB553">
        <w:rPr/>
        <w:t>utilises</w:t>
      </w:r>
      <w:r w:rsidR="3CECB553">
        <w:rPr/>
        <w:t xml:space="preserve"> and incorporates all areas of the Scout Method.</w:t>
      </w:r>
    </w:p>
    <w:p w:rsidR="3CECB553" w:rsidP="1C144249" w:rsidRDefault="3CECB553" w14:paraId="3784D94C" w14:textId="14EAB2E2">
      <w:pPr>
        <w:pStyle w:val="Normal"/>
        <w:ind w:firstLine="720"/>
      </w:pPr>
      <w:r w:rsidR="3CECB553">
        <w:rPr/>
        <w:t>a) Community Involvement</w:t>
      </w:r>
    </w:p>
    <w:p w:rsidR="3CECB553" w:rsidP="1C144249" w:rsidRDefault="3CECB553" w14:paraId="69ECD6B1" w14:textId="2A2ADEB7">
      <w:pPr>
        <w:pStyle w:val="Normal"/>
        <w:ind w:left="720" w:firstLine="720"/>
      </w:pPr>
      <w:r w:rsidR="3CECB553">
        <w:rPr/>
        <w:t>i</w:t>
      </w:r>
      <w:r w:rsidR="3CECB553">
        <w:rPr/>
        <w:t xml:space="preserve">. The Unit works to incorporate community involvement both internally and </w:t>
      </w:r>
      <w:r>
        <w:tab/>
      </w:r>
      <w:r w:rsidR="3CECB553">
        <w:rPr/>
        <w:t>externally</w:t>
      </w:r>
      <w:r w:rsidR="73E886A3">
        <w:rPr/>
        <w:t xml:space="preserve"> </w:t>
      </w:r>
      <w:r w:rsidR="3CECB553">
        <w:rPr/>
        <w:t>into their program</w:t>
      </w:r>
      <w:r w:rsidR="32E86989">
        <w:rPr/>
        <w:t>.</w:t>
      </w:r>
    </w:p>
    <w:p w:rsidR="3CECB553" w:rsidP="1C144249" w:rsidRDefault="3CECB553" w14:paraId="58FA45E4" w14:textId="78D297B5">
      <w:pPr>
        <w:pStyle w:val="Normal"/>
        <w:ind w:left="0" w:firstLine="720"/>
      </w:pPr>
      <w:r w:rsidR="3CECB553">
        <w:rPr/>
        <w:t>b) Learning by Doing</w:t>
      </w:r>
    </w:p>
    <w:p w:rsidR="3CECB553" w:rsidP="1C144249" w:rsidRDefault="3CECB553" w14:paraId="53F0C1CB" w14:textId="411DDDAF">
      <w:pPr>
        <w:pStyle w:val="Normal"/>
        <w:ind w:left="720" w:firstLine="720"/>
      </w:pPr>
      <w:r w:rsidR="3CECB553">
        <w:rPr/>
        <w:t>i</w:t>
      </w:r>
      <w:r w:rsidR="3CECB553">
        <w:rPr/>
        <w:t xml:space="preserve">. The Unit regularly conducts a Plan&gt;Do&gt;Review of their Program and </w:t>
      </w:r>
      <w:r>
        <w:tab/>
      </w:r>
      <w:r>
        <w:tab/>
      </w:r>
      <w:r w:rsidR="3CECB553">
        <w:rPr/>
        <w:t>Activities</w:t>
      </w:r>
      <w:r w:rsidR="0E8B55E9">
        <w:rPr/>
        <w:t>.</w:t>
      </w:r>
    </w:p>
    <w:p w:rsidR="3CECB553" w:rsidP="1C144249" w:rsidRDefault="3CECB553" w14:paraId="1767BB25" w14:textId="37C4DED3">
      <w:pPr>
        <w:pStyle w:val="Normal"/>
        <w:ind w:left="0" w:firstLine="720"/>
      </w:pPr>
      <w:r w:rsidR="3CECB553">
        <w:rPr/>
        <w:t>c)</w:t>
      </w:r>
      <w:r w:rsidR="5D590386">
        <w:rPr/>
        <w:t xml:space="preserve"> </w:t>
      </w:r>
      <w:r w:rsidR="3CECB553">
        <w:rPr/>
        <w:t>Nature and the Outdoors</w:t>
      </w:r>
    </w:p>
    <w:p w:rsidR="3CECB553" w:rsidP="1C144249" w:rsidRDefault="3CECB553" w14:paraId="5DC83C25" w14:textId="6DD7C098">
      <w:pPr>
        <w:pStyle w:val="Normal"/>
        <w:ind w:left="720" w:firstLine="720"/>
      </w:pPr>
      <w:r w:rsidR="3CECB553">
        <w:rPr/>
        <w:t>i</w:t>
      </w:r>
      <w:r w:rsidR="3CECB553">
        <w:rPr/>
        <w:t>. The Unit works to incorporate the SDGs into their programming</w:t>
      </w:r>
      <w:r w:rsidR="748C2277">
        <w:rPr/>
        <w:t>.</w:t>
      </w:r>
    </w:p>
    <w:p w:rsidR="3CECB553" w:rsidP="1C144249" w:rsidRDefault="3CECB553" w14:paraId="55792CB2" w14:textId="31074F54">
      <w:pPr>
        <w:pStyle w:val="Normal"/>
        <w:ind w:left="720" w:firstLine="720"/>
      </w:pPr>
      <w:r w:rsidR="3CECB553">
        <w:rPr/>
        <w:t>ii. The Unit works to undertake Outdoor activities on a semi regular basis</w:t>
      </w:r>
      <w:r w:rsidR="748C2277">
        <w:rPr/>
        <w:t>.</w:t>
      </w:r>
    </w:p>
    <w:p w:rsidR="3CECB553" w:rsidP="1C144249" w:rsidRDefault="3CECB553" w14:paraId="34260B17" w14:textId="30B28204">
      <w:pPr>
        <w:pStyle w:val="Normal"/>
        <w:ind w:firstLine="720"/>
      </w:pPr>
      <w:r w:rsidR="3CECB553">
        <w:rPr/>
        <w:t>d) Patrol System</w:t>
      </w:r>
    </w:p>
    <w:p w:rsidR="3CECB553" w:rsidP="1C144249" w:rsidRDefault="3CECB553" w14:paraId="494FD769" w14:textId="346DE10F">
      <w:pPr>
        <w:pStyle w:val="Normal"/>
        <w:ind w:left="720" w:firstLine="720"/>
      </w:pPr>
      <w:r w:rsidR="3CECB553">
        <w:rPr/>
        <w:t>i</w:t>
      </w:r>
      <w:r w:rsidR="3CECB553">
        <w:rPr/>
        <w:t xml:space="preserve">. Unit Executives meet regularly to provide </w:t>
      </w:r>
      <w:r w:rsidR="456F4737">
        <w:rPr/>
        <w:t>directions</w:t>
      </w:r>
      <w:r w:rsidR="3CECB553">
        <w:rPr/>
        <w:t xml:space="preserve"> for the Unit</w:t>
      </w:r>
      <w:r w:rsidR="54FCE3E1">
        <w:rPr/>
        <w:t>.</w:t>
      </w:r>
    </w:p>
    <w:p w:rsidR="3CECB553" w:rsidP="1C144249" w:rsidRDefault="3CECB553" w14:paraId="18681558" w14:textId="672407D8">
      <w:pPr>
        <w:pStyle w:val="Normal"/>
        <w:ind w:left="720" w:firstLine="720"/>
      </w:pPr>
      <w:r w:rsidR="3CECB553">
        <w:rPr/>
        <w:t xml:space="preserve">ii. The Unit also </w:t>
      </w:r>
      <w:r w:rsidR="3CECB553">
        <w:rPr/>
        <w:t>utilises</w:t>
      </w:r>
      <w:r w:rsidR="3CECB553">
        <w:rPr/>
        <w:t xml:space="preserve"> project patrols in the running of their activities</w:t>
      </w:r>
      <w:r w:rsidR="0A607BBB">
        <w:rPr/>
        <w:t>.</w:t>
      </w:r>
    </w:p>
    <w:p w:rsidR="3CECB553" w:rsidP="1C144249" w:rsidRDefault="3CECB553" w14:paraId="7AC20405" w14:textId="0467FA4D">
      <w:pPr>
        <w:pStyle w:val="Normal"/>
        <w:ind w:firstLine="720"/>
      </w:pPr>
      <w:r w:rsidR="3CECB553">
        <w:rPr/>
        <w:t>e) Personal Progression</w:t>
      </w:r>
    </w:p>
    <w:p w:rsidR="3CECB553" w:rsidP="1C144249" w:rsidRDefault="3CECB553" w14:paraId="4C995886" w14:textId="3F4401B9">
      <w:pPr>
        <w:pStyle w:val="Normal"/>
        <w:ind w:left="720" w:firstLine="720"/>
      </w:pPr>
      <w:r w:rsidR="3CECB553">
        <w:rPr/>
        <w:t>i</w:t>
      </w:r>
      <w:r w:rsidR="3CECB553">
        <w:rPr/>
        <w:t xml:space="preserve">. Units work to support their members in undertaking personal growth </w:t>
      </w:r>
      <w:r>
        <w:tab/>
      </w:r>
      <w:r w:rsidR="3CECB553">
        <w:rPr/>
        <w:t>opportunities outside of the Achievement Pathway</w:t>
      </w:r>
      <w:r w:rsidR="3CFCCB7C">
        <w:rPr/>
        <w:t>.</w:t>
      </w:r>
    </w:p>
    <w:p w:rsidR="3CECB553" w:rsidP="1C144249" w:rsidRDefault="3CECB553" w14:paraId="15DF5B6E" w14:textId="067CCE79">
      <w:pPr>
        <w:pStyle w:val="Normal"/>
        <w:ind w:firstLine="720"/>
      </w:pPr>
      <w:r w:rsidR="3CECB553">
        <w:rPr/>
        <w:t>f) Promise and Law</w:t>
      </w:r>
    </w:p>
    <w:p w:rsidR="3CECB553" w:rsidP="1C144249" w:rsidRDefault="3CECB553" w14:paraId="636E2A2B" w14:textId="666F4899">
      <w:pPr>
        <w:pStyle w:val="Normal"/>
        <w:ind w:left="720" w:firstLine="720"/>
      </w:pPr>
      <w:r w:rsidR="3CECB553">
        <w:rPr/>
        <w:t>i</w:t>
      </w:r>
      <w:r w:rsidR="3CECB553">
        <w:rPr/>
        <w:t>. Unit members actively adhere to the Promise and Law</w:t>
      </w:r>
      <w:r w:rsidR="3DC5E23C">
        <w:rPr/>
        <w:t>.</w:t>
      </w:r>
    </w:p>
    <w:p w:rsidR="3CECB553" w:rsidP="1C144249" w:rsidRDefault="3CECB553" w14:paraId="23D3D552" w14:textId="088112FA">
      <w:pPr>
        <w:pStyle w:val="Normal"/>
        <w:ind w:firstLine="720"/>
      </w:pPr>
      <w:r w:rsidR="3CECB553">
        <w:rPr/>
        <w:t>g) Symbolic Framework</w:t>
      </w:r>
    </w:p>
    <w:p w:rsidR="3CECB553" w:rsidP="1C144249" w:rsidRDefault="3CECB553" w14:paraId="4DA378E1" w14:textId="05D56E55">
      <w:pPr>
        <w:pStyle w:val="Normal"/>
        <w:ind w:left="720" w:firstLine="720"/>
      </w:pPr>
      <w:r w:rsidR="3CECB553">
        <w:rPr/>
        <w:t>i</w:t>
      </w:r>
      <w:r w:rsidR="3CECB553">
        <w:rPr/>
        <w:t xml:space="preserve">. Units work to have adventurous, fun, challenging, and inclusive activities </w:t>
      </w:r>
      <w:r>
        <w:tab/>
      </w:r>
      <w:r w:rsidR="3CECB553">
        <w:rPr/>
        <w:t>into their</w:t>
      </w:r>
      <w:r w:rsidR="3F3EA81A">
        <w:rPr/>
        <w:t xml:space="preserve"> </w:t>
      </w:r>
      <w:r w:rsidR="3CECB553">
        <w:rPr/>
        <w:t>program</w:t>
      </w:r>
      <w:r w:rsidR="0E1DAA54">
        <w:rPr/>
        <w:t>.</w:t>
      </w:r>
    </w:p>
    <w:p w:rsidR="3CECB553" w:rsidP="1C144249" w:rsidRDefault="3CECB553" w14:paraId="2E164D6E" w14:textId="4E81535A">
      <w:pPr>
        <w:pStyle w:val="Normal"/>
        <w:ind w:left="720" w:firstLine="720"/>
      </w:pPr>
      <w:r w:rsidR="3CECB553">
        <w:rPr/>
        <w:t>ii. Unit works to incorporate program cycles into their program</w:t>
      </w:r>
      <w:r w:rsidR="046A316D">
        <w:rPr/>
        <w:t>.</w:t>
      </w:r>
    </w:p>
    <w:p w:rsidR="3CECB553" w:rsidP="1C144249" w:rsidRDefault="3CECB553" w14:paraId="70BD0096" w14:textId="471B830C">
      <w:pPr>
        <w:pStyle w:val="Normal"/>
        <w:ind w:firstLine="720"/>
      </w:pPr>
      <w:r w:rsidR="3CECB553">
        <w:rPr/>
        <w:t>h) Youth Leading, Adult Supporting</w:t>
      </w:r>
    </w:p>
    <w:p w:rsidR="3CECB553" w:rsidP="1C144249" w:rsidRDefault="3CECB553" w14:paraId="49937FF3" w14:textId="65091567">
      <w:pPr>
        <w:pStyle w:val="Normal"/>
        <w:ind w:left="720" w:firstLine="720"/>
      </w:pPr>
      <w:r w:rsidR="3CECB553">
        <w:rPr/>
        <w:t>i</w:t>
      </w:r>
      <w:r w:rsidR="3CECB553">
        <w:rPr/>
        <w:t xml:space="preserve">. Unit members share the workload of leading and </w:t>
      </w:r>
      <w:r w:rsidR="3CECB553">
        <w:rPr/>
        <w:t>assisting</w:t>
      </w:r>
      <w:r w:rsidR="3CECB553">
        <w:rPr/>
        <w:t xml:space="preserve"> in the Unit </w:t>
      </w:r>
      <w:r>
        <w:tab/>
      </w:r>
      <w:r w:rsidR="3CECB553">
        <w:rPr/>
        <w:t>Program</w:t>
      </w:r>
      <w:r w:rsidR="06957310">
        <w:rPr/>
        <w:t>.</w:t>
      </w:r>
    </w:p>
    <w:p w:rsidR="3CECB553" w:rsidP="1C144249" w:rsidRDefault="3CECB553" w14:paraId="5AD03C2E" w14:textId="64C5F75C">
      <w:pPr>
        <w:pStyle w:val="Normal"/>
      </w:pPr>
      <w:r w:rsidR="3CECB553">
        <w:rPr/>
        <w:t>3</w:t>
      </w:r>
      <w:r w:rsidR="4FFD9D74">
        <w:rPr/>
        <w:t>.</w:t>
      </w:r>
      <w:r w:rsidR="3CECB553">
        <w:rPr/>
        <w:t xml:space="preserve"> Challenge Areas: A diverse program with activities planned from all challenge areas.</w:t>
      </w:r>
    </w:p>
    <w:p w:rsidR="3CECB553" w:rsidP="1C144249" w:rsidRDefault="3CECB553" w14:paraId="48FE96AB" w14:textId="4EA7BDC6">
      <w:pPr>
        <w:pStyle w:val="Normal"/>
        <w:ind w:firstLine="720"/>
      </w:pPr>
      <w:r w:rsidR="3CECB553">
        <w:rPr/>
        <w:t xml:space="preserve">a) A Unit Program should include all Challenge Areas (Community, Outdoor, </w:t>
      </w:r>
      <w:r>
        <w:tab/>
      </w:r>
      <w:r>
        <w:tab/>
      </w:r>
      <w:r w:rsidR="3CECB553">
        <w:rPr/>
        <w:t xml:space="preserve">Personal Growth, and Creative) with their activities, with no challenge area taking </w:t>
      </w:r>
      <w:r>
        <w:tab/>
      </w:r>
      <w:r w:rsidR="3CECB553">
        <w:rPr/>
        <w:t>up more than a third of their</w:t>
      </w:r>
      <w:r w:rsidR="4C8BCD15">
        <w:rPr/>
        <w:t xml:space="preserve"> </w:t>
      </w:r>
      <w:r w:rsidR="3CECB553">
        <w:rPr/>
        <w:t xml:space="preserve">annual activities (and no challenge taking up less than </w:t>
      </w:r>
      <w:r>
        <w:tab/>
      </w:r>
      <w:r w:rsidR="3CECB553">
        <w:rPr/>
        <w:t>a fifth).</w:t>
      </w:r>
    </w:p>
    <w:p w:rsidR="3CECB553" w:rsidP="1C144249" w:rsidRDefault="3CECB553" w14:paraId="24DCFD62" w14:textId="49CC566A">
      <w:pPr>
        <w:pStyle w:val="Normal"/>
      </w:pPr>
      <w:r w:rsidR="3CECB553">
        <w:rPr/>
        <w:t>4</w:t>
      </w:r>
      <w:r w:rsidR="3E83F568">
        <w:rPr/>
        <w:t>.</w:t>
      </w:r>
      <w:r w:rsidR="3CECB553">
        <w:rPr/>
        <w:t xml:space="preserve"> Educational Objectives: A diverse program that grows the Rover Unit in the developmental areas of Spiritual, Physical, Intellectual, Character, Emotional, and Social (SPICES) growth.</w:t>
      </w:r>
    </w:p>
    <w:p w:rsidR="3CECB553" w:rsidP="1C144249" w:rsidRDefault="3CECB553" w14:paraId="5FE1DE9E" w14:textId="3A0A7921">
      <w:pPr>
        <w:pStyle w:val="Normal"/>
        <w:ind w:firstLine="720"/>
      </w:pPr>
      <w:r w:rsidR="3CECB553">
        <w:rPr/>
        <w:t xml:space="preserve">a) The Unit can </w:t>
      </w:r>
      <w:r w:rsidR="3CECB553">
        <w:rPr/>
        <w:t>demonstrate</w:t>
      </w:r>
      <w:r w:rsidR="3CECB553">
        <w:rPr/>
        <w:t xml:space="preserve"> how their program has provided growth across all </w:t>
      </w:r>
      <w:r>
        <w:tab/>
      </w:r>
      <w:r w:rsidR="3CECB553">
        <w:rPr/>
        <w:t>areas of the SPICES.</w:t>
      </w:r>
    </w:p>
    <w:p w:rsidR="1C144249" w:rsidP="1C144249" w:rsidRDefault="1C144249" w14:paraId="0B24EEC0" w14:textId="1D631237">
      <w:pPr>
        <w:pStyle w:val="Normal"/>
        <w:ind w:firstLine="0"/>
      </w:pPr>
    </w:p>
    <w:p w:rsidR="29647C8D" w:rsidP="1C144249" w:rsidRDefault="29647C8D" w14:paraId="0E543504" w14:textId="35F1FD6F">
      <w:pPr>
        <w:pStyle w:val="Normal"/>
        <w:ind w:firstLine="0"/>
        <w:rPr>
          <w:b w:val="1"/>
          <w:bCs w:val="1"/>
        </w:rPr>
      </w:pPr>
      <w:r w:rsidRPr="1C144249" w:rsidR="29647C8D">
        <w:rPr>
          <w:b w:val="1"/>
          <w:bCs w:val="1"/>
        </w:rPr>
        <w:t xml:space="preserve">To be eligible for endorsement of a National Rover Council Quality </w:t>
      </w:r>
      <w:r w:rsidRPr="1C144249" w:rsidR="29647C8D">
        <w:rPr>
          <w:b w:val="1"/>
          <w:bCs w:val="1"/>
        </w:rPr>
        <w:t>Rovering</w:t>
      </w:r>
      <w:r w:rsidRPr="1C144249" w:rsidR="29647C8D">
        <w:rPr>
          <w:b w:val="1"/>
          <w:bCs w:val="1"/>
        </w:rPr>
        <w:t xml:space="preserve"> Award, the below requirements must be met in addition to the standard requirements.</w:t>
      </w:r>
    </w:p>
    <w:p w:rsidR="29647C8D" w:rsidP="1C144249" w:rsidRDefault="29647C8D" w14:paraId="23018CAC" w14:textId="2AB8A56E">
      <w:pPr>
        <w:pStyle w:val="ListParagraph"/>
        <w:numPr>
          <w:ilvl w:val="0"/>
          <w:numId w:val="2"/>
        </w:numPr>
        <w:rPr/>
      </w:pPr>
      <w:r w:rsidR="29647C8D">
        <w:rPr/>
        <w:t>Do you believe that Unit you are endorsing is abiding by all Scout Australia Policy and Rules, and the Rules and Regulations of your Branch?</w:t>
      </w:r>
    </w:p>
    <w:p w:rsidR="29647C8D" w:rsidP="1C144249" w:rsidRDefault="29647C8D" w14:paraId="0C5A2CAB" w14:textId="402A6B47">
      <w:pPr>
        <w:pStyle w:val="ListParagraph"/>
        <w:numPr>
          <w:ilvl w:val="0"/>
          <w:numId w:val="2"/>
        </w:numPr>
        <w:rPr/>
      </w:pPr>
      <w:r w:rsidR="29647C8D">
        <w:rPr/>
        <w:t xml:space="preserve">Does the Unit </w:t>
      </w:r>
      <w:r w:rsidR="29647C8D">
        <w:rPr/>
        <w:t>demonstrate</w:t>
      </w:r>
      <w:r w:rsidR="29647C8D">
        <w:rPr/>
        <w:t xml:space="preserve"> healthy working relationships with other Units, Groups, Districts, or Regions (as applicable)?</w:t>
      </w:r>
    </w:p>
    <w:p w:rsidR="29647C8D" w:rsidP="1C144249" w:rsidRDefault="29647C8D" w14:paraId="244D11EC" w14:textId="3246FE79">
      <w:pPr>
        <w:pStyle w:val="ListParagraph"/>
        <w:numPr>
          <w:ilvl w:val="0"/>
          <w:numId w:val="2"/>
        </w:numPr>
        <w:rPr/>
      </w:pPr>
      <w:r w:rsidR="29647C8D">
        <w:rPr/>
        <w:t>Does the Unit have strong and regular participation from its Unit Members?</w:t>
      </w:r>
    </w:p>
    <w:p w:rsidR="29647C8D" w:rsidP="1C144249" w:rsidRDefault="29647C8D" w14:paraId="5315FB8A" w14:textId="6EBFC576">
      <w:pPr>
        <w:pStyle w:val="ListParagraph"/>
        <w:numPr>
          <w:ilvl w:val="0"/>
          <w:numId w:val="2"/>
        </w:numPr>
        <w:rPr/>
      </w:pPr>
      <w:r w:rsidR="29647C8D">
        <w:rPr/>
        <w:t xml:space="preserve">Does the Unit and its members </w:t>
      </w:r>
      <w:r w:rsidR="29647C8D">
        <w:rPr/>
        <w:t>participate</w:t>
      </w:r>
      <w:r w:rsidR="29647C8D">
        <w:rPr/>
        <w:t xml:space="preserve"> in the Rover Scout Sectional Events offered beyond the Unit Level?</w:t>
      </w:r>
    </w:p>
    <w:p w:rsidR="749DC0AC" w:rsidP="1C144249" w:rsidRDefault="749DC0AC" w14:paraId="3C7ACA85" w14:textId="744B3201">
      <w:pPr>
        <w:pStyle w:val="Normal"/>
        <w:ind w:left="0"/>
      </w:pPr>
      <w:r w:rsidR="749DC0AC">
        <w:rPr/>
        <w:t xml:space="preserve">*Please note that this section of the QRA is not </w:t>
      </w:r>
      <w:r w:rsidR="749DC0AC">
        <w:rPr/>
        <w:t>required</w:t>
      </w:r>
      <w:r w:rsidR="749DC0AC">
        <w:rPr/>
        <w:t xml:space="preserve"> for a Western Australian Quality </w:t>
      </w:r>
      <w:r w:rsidR="749DC0AC">
        <w:rPr/>
        <w:t>Rovering</w:t>
      </w:r>
      <w:r w:rsidR="749DC0AC">
        <w:rPr/>
        <w:t xml:space="preserve"> Award, however, is an optional addition to the submission if your unit would like to be considered for National </w:t>
      </w:r>
      <w:r w:rsidR="4A90CAE3">
        <w:rPr/>
        <w:t xml:space="preserve">Quality </w:t>
      </w:r>
      <w:r w:rsidR="4A90CAE3">
        <w:rPr/>
        <w:t>Rovering</w:t>
      </w:r>
      <w:r w:rsidR="4A90CAE3">
        <w:rPr/>
        <w:t xml:space="preserve"> Award endorsement. The BRC will choose to endorse up to two nominations for consideration by the RC Executive.</w:t>
      </w:r>
    </w:p>
    <w:p w:rsidR="7C1753E8" w:rsidP="7C1753E8" w:rsidRDefault="7C1753E8" w14:paraId="315E0A13" w14:textId="7D099B09">
      <w:pPr>
        <w:pStyle w:val="Normal"/>
      </w:pPr>
    </w:p>
    <w:p w:rsidR="7C1753E8" w:rsidP="2DF6EC95" w:rsidRDefault="7C1753E8" w14:paraId="6DF8EE01" w14:textId="20E0D564">
      <w:pPr>
        <w:pStyle w:val="Normal"/>
        <w:rPr>
          <w:b w:val="1"/>
          <w:bCs w:val="1"/>
          <w:i w:val="1"/>
          <w:iCs w:val="1"/>
        </w:rPr>
      </w:pPr>
      <w:r w:rsidRPr="2DF6EC95" w:rsidR="21548672">
        <w:rPr>
          <w:b w:val="1"/>
          <w:bCs w:val="1"/>
          <w:i w:val="1"/>
          <w:iCs w:val="1"/>
        </w:rPr>
        <w:t xml:space="preserve">To </w:t>
      </w:r>
      <w:r w:rsidRPr="2DF6EC95" w:rsidR="21548672">
        <w:rPr>
          <w:b w:val="1"/>
          <w:bCs w:val="1"/>
          <w:i w:val="1"/>
          <w:iCs w:val="1"/>
        </w:rPr>
        <w:t>submit</w:t>
      </w:r>
      <w:r w:rsidRPr="2DF6EC95" w:rsidR="21548672">
        <w:rPr>
          <w:b w:val="1"/>
          <w:bCs w:val="1"/>
          <w:i w:val="1"/>
          <w:iCs w:val="1"/>
        </w:rPr>
        <w:t xml:space="preserve"> your Quality </w:t>
      </w:r>
      <w:r w:rsidRPr="2DF6EC95" w:rsidR="21548672">
        <w:rPr>
          <w:b w:val="1"/>
          <w:bCs w:val="1"/>
          <w:i w:val="1"/>
          <w:iCs w:val="1"/>
        </w:rPr>
        <w:t>Rovering</w:t>
      </w:r>
      <w:r w:rsidRPr="2DF6EC95" w:rsidR="21548672">
        <w:rPr>
          <w:b w:val="1"/>
          <w:bCs w:val="1"/>
          <w:i w:val="1"/>
          <w:iCs w:val="1"/>
        </w:rPr>
        <w:t xml:space="preserve"> Award, please email in PDF format to </w:t>
      </w:r>
    </w:p>
    <w:p w:rsidR="373835CD" w:rsidP="2DF6EC95" w:rsidRDefault="373835CD" w14:paraId="2867306C" w14:textId="17A3E7F7">
      <w:pPr>
        <w:pStyle w:val="Normal"/>
        <w:rPr>
          <w:b w:val="1"/>
          <w:bCs w:val="1"/>
          <w:i w:val="1"/>
          <w:iCs w:val="1"/>
        </w:rPr>
      </w:pPr>
      <w:r w:rsidRPr="2DF6EC95" w:rsidR="373835CD">
        <w:rPr>
          <w:b w:val="1"/>
          <w:bCs w:val="1"/>
          <w:i w:val="1"/>
          <w:iCs w:val="1"/>
        </w:rPr>
        <w:t>chloe.feil@scoutswa.com.au</w:t>
      </w:r>
    </w:p>
    <w:p w:rsidR="7C1753E8" w:rsidP="7C1753E8" w:rsidRDefault="7C1753E8" w14:paraId="1F57FA1A" w14:textId="1EB26FB0">
      <w:pPr>
        <w:pStyle w:val="Normal"/>
      </w:pPr>
    </w:p>
    <w:p w:rsidR="7C1753E8" w:rsidP="7C1753E8" w:rsidRDefault="7C1753E8" w14:paraId="38379802" w14:textId="59A1A05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4b0725d92c24adc"/>
      <w:footerReference w:type="default" r:id="Rc4161008225742a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C1753E8" w:rsidTr="7C1753E8" w14:paraId="4EEB1CA4">
      <w:trPr>
        <w:trHeight w:val="300"/>
      </w:trPr>
      <w:tc>
        <w:tcPr>
          <w:tcW w:w="3120" w:type="dxa"/>
          <w:tcMar/>
        </w:tcPr>
        <w:p w:rsidR="7C1753E8" w:rsidP="7C1753E8" w:rsidRDefault="7C1753E8" w14:paraId="3E997D90" w14:textId="11C578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C1753E8" w:rsidP="7C1753E8" w:rsidRDefault="7C1753E8" w14:paraId="368BF89F" w14:textId="579C9A1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C1753E8" w:rsidP="7C1753E8" w:rsidRDefault="7C1753E8" w14:paraId="7C421B1A" w14:textId="5CCC380C">
          <w:pPr>
            <w:pStyle w:val="Header"/>
            <w:bidi w:val="0"/>
            <w:ind w:right="-115"/>
            <w:jc w:val="right"/>
          </w:pPr>
        </w:p>
      </w:tc>
    </w:tr>
  </w:tbl>
  <w:p w:rsidR="7C1753E8" w:rsidP="7C1753E8" w:rsidRDefault="7C1753E8" w14:paraId="3DC90EF7" w14:textId="30647CD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878" w:type="dxa"/>
      <w:tblLayout w:type="fixed"/>
      <w:tblLook w:val="06A0" w:firstRow="1" w:lastRow="0" w:firstColumn="1" w:lastColumn="0" w:noHBand="1" w:noVBand="1"/>
    </w:tblPr>
    <w:tblGrid>
      <w:gridCol w:w="2385"/>
      <w:gridCol w:w="4418"/>
      <w:gridCol w:w="3075"/>
    </w:tblGrid>
    <w:tr w:rsidR="7C1753E8" w:rsidTr="1C144249" w14:paraId="5A8CBF0E">
      <w:trPr>
        <w:trHeight w:val="300"/>
      </w:trPr>
      <w:tc>
        <w:tcPr>
          <w:tcW w:w="2385" w:type="dxa"/>
          <w:tcMar/>
        </w:tcPr>
        <w:p w:rsidR="7C1753E8" w:rsidP="7C1753E8" w:rsidRDefault="7C1753E8" w14:paraId="004D1E36" w14:textId="440A5B3E">
          <w:pPr>
            <w:pStyle w:val="Header"/>
            <w:bidi w:val="0"/>
            <w:ind w:left="-115"/>
            <w:jc w:val="left"/>
          </w:pPr>
        </w:p>
      </w:tc>
      <w:tc>
        <w:tcPr>
          <w:tcW w:w="4418" w:type="dxa"/>
          <w:tcMar/>
        </w:tcPr>
        <w:p w:rsidR="7C1753E8" w:rsidP="1C144249" w:rsidRDefault="7C1753E8" w14:paraId="7AEDFCEF" w14:textId="44AAB8D2">
          <w:pPr>
            <w:pStyle w:val="Title"/>
            <w:jc w:val="center"/>
            <w:rPr>
              <w:sz w:val="36"/>
              <w:szCs w:val="36"/>
            </w:rPr>
          </w:pPr>
        </w:p>
        <w:p w:rsidR="7C1753E8" w:rsidP="1C144249" w:rsidRDefault="7C1753E8" w14:paraId="50AC9562" w14:textId="330C05F4">
          <w:pPr>
            <w:pStyle w:val="Normal"/>
          </w:pPr>
        </w:p>
      </w:tc>
      <w:tc>
        <w:tcPr>
          <w:tcW w:w="3075" w:type="dxa"/>
          <w:tcMar/>
        </w:tcPr>
        <w:p w:rsidR="7C1753E8" w:rsidP="1C144249" w:rsidRDefault="7C1753E8" w14:paraId="006F9FFF" w14:noSpellErr="1" w14:textId="64E8ED19">
          <w:pPr>
            <w:pStyle w:val="Header"/>
            <w:bidi w:val="0"/>
            <w:ind w:right="-720"/>
            <w:jc w:val="right"/>
          </w:pPr>
          <w:r w:rsidR="1C144249">
            <w:drawing>
              <wp:inline wp14:editId="4FF1B227" wp14:anchorId="4EC4A05E">
                <wp:extent cx="1822247" cy="430065"/>
                <wp:effectExtent l="0" t="0" r="0" b="0"/>
                <wp:docPr id="745991483" name="" descr="Logo&#10;&#10;Description automatically generated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7eaba96536d4e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0" t="23170" r="0" b="21951"/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="0" y="0"/>
                          <a:ext cx="1822247" cy="430065"/>
                        </a:xfrm>
                        <a:prstGeom xmlns:a="http://schemas.openxmlformats.org/drawingml/2006/main"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C1753E8" w:rsidP="7C1753E8" w:rsidRDefault="7C1753E8" w14:paraId="5C6606EB" w14:textId="24A9266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lJWEIT2sQBJTks" int2:id="H6SOsdKV">
      <int2:state int2:type="AugLoop_Text_Critique" int2:value="Rejected"/>
    </int2:textHash>
    <int2:textHash int2:hashCode="URELoJpw+5PvB7" int2:id="PkW21aBS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8e9b8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5788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dcdb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A0F013"/>
    <w:rsid w:val="0110828F"/>
    <w:rsid w:val="04354B17"/>
    <w:rsid w:val="046A316D"/>
    <w:rsid w:val="05279634"/>
    <w:rsid w:val="06957310"/>
    <w:rsid w:val="0A607BBB"/>
    <w:rsid w:val="0B9C71AA"/>
    <w:rsid w:val="0C9311F9"/>
    <w:rsid w:val="0D044636"/>
    <w:rsid w:val="0E1DAA54"/>
    <w:rsid w:val="0E8B55E9"/>
    <w:rsid w:val="0F17DA74"/>
    <w:rsid w:val="0F81E2BF"/>
    <w:rsid w:val="10138D81"/>
    <w:rsid w:val="103CBAAE"/>
    <w:rsid w:val="11A97A20"/>
    <w:rsid w:val="145B0AE7"/>
    <w:rsid w:val="16480E68"/>
    <w:rsid w:val="1670F4B6"/>
    <w:rsid w:val="177286EE"/>
    <w:rsid w:val="1A6DA534"/>
    <w:rsid w:val="1B5AFF93"/>
    <w:rsid w:val="1BA0F013"/>
    <w:rsid w:val="1C144249"/>
    <w:rsid w:val="1FE21A21"/>
    <w:rsid w:val="21548672"/>
    <w:rsid w:val="23C2F415"/>
    <w:rsid w:val="279F5DEC"/>
    <w:rsid w:val="28B5FA9C"/>
    <w:rsid w:val="28E40DD3"/>
    <w:rsid w:val="29647C8D"/>
    <w:rsid w:val="2D287BEB"/>
    <w:rsid w:val="2DF6EC95"/>
    <w:rsid w:val="2E1EF47B"/>
    <w:rsid w:val="32DC5EFF"/>
    <w:rsid w:val="32E86989"/>
    <w:rsid w:val="34D13CE9"/>
    <w:rsid w:val="373835CD"/>
    <w:rsid w:val="397F7429"/>
    <w:rsid w:val="3CECB553"/>
    <w:rsid w:val="3CFCCB7C"/>
    <w:rsid w:val="3DC5E23C"/>
    <w:rsid w:val="3E83F568"/>
    <w:rsid w:val="3F3EA81A"/>
    <w:rsid w:val="44A421AC"/>
    <w:rsid w:val="4566A2AC"/>
    <w:rsid w:val="456F4737"/>
    <w:rsid w:val="4A90CAE3"/>
    <w:rsid w:val="4C8BCD15"/>
    <w:rsid w:val="4FFD9D74"/>
    <w:rsid w:val="5297CE6E"/>
    <w:rsid w:val="54FCE3E1"/>
    <w:rsid w:val="55317E54"/>
    <w:rsid w:val="5733EC40"/>
    <w:rsid w:val="599F4CD1"/>
    <w:rsid w:val="5B54C5ED"/>
    <w:rsid w:val="5B61A02D"/>
    <w:rsid w:val="5C0F1CEF"/>
    <w:rsid w:val="5C48A2E6"/>
    <w:rsid w:val="5D590386"/>
    <w:rsid w:val="5D7998F3"/>
    <w:rsid w:val="5F52ED63"/>
    <w:rsid w:val="60AAD2BE"/>
    <w:rsid w:val="62ECA722"/>
    <w:rsid w:val="633CA954"/>
    <w:rsid w:val="63EDB702"/>
    <w:rsid w:val="680DF718"/>
    <w:rsid w:val="68884481"/>
    <w:rsid w:val="69EF67FC"/>
    <w:rsid w:val="6AAFE499"/>
    <w:rsid w:val="6B84B78D"/>
    <w:rsid w:val="6C8BDC6F"/>
    <w:rsid w:val="6CDD13CB"/>
    <w:rsid w:val="707858E0"/>
    <w:rsid w:val="721599E6"/>
    <w:rsid w:val="727DB9F7"/>
    <w:rsid w:val="73E886A3"/>
    <w:rsid w:val="748C2277"/>
    <w:rsid w:val="749DC0AC"/>
    <w:rsid w:val="74CC12DE"/>
    <w:rsid w:val="76652ED7"/>
    <w:rsid w:val="76BF8D63"/>
    <w:rsid w:val="77C83C3A"/>
    <w:rsid w:val="78E96F91"/>
    <w:rsid w:val="792AFA83"/>
    <w:rsid w:val="79AECF5F"/>
    <w:rsid w:val="7C17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F013"/>
  <w15:chartTrackingRefBased/>
  <w15:docId w15:val="{32209245-4713-42E6-8E6F-FCBC780D7D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4b0725d92c24adc" /><Relationship Type="http://schemas.openxmlformats.org/officeDocument/2006/relationships/footer" Target="footer.xml" Id="Rc4161008225742a6" /><Relationship Type="http://schemas.microsoft.com/office/2020/10/relationships/intelligence" Target="intelligence2.xml" Id="R24c8c960bbd64659" /><Relationship Type="http://schemas.openxmlformats.org/officeDocument/2006/relationships/numbering" Target="numbering.xml" Id="R123c163a4bcc416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e7eaba96536d4e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45BDA1659E34C8E7A464E8EF440FA" ma:contentTypeVersion="14" ma:contentTypeDescription="Create a new document." ma:contentTypeScope="" ma:versionID="a0087099fda5b9bed6e610e634a8d017">
  <xsd:schema xmlns:xsd="http://www.w3.org/2001/XMLSchema" xmlns:xs="http://www.w3.org/2001/XMLSchema" xmlns:p="http://schemas.microsoft.com/office/2006/metadata/properties" xmlns:ns2="438abf06-fca8-438a-8487-cedbb7aab3aa" xmlns:ns3="34698a8c-bf3e-4778-8fdb-d5ac3568da38" targetNamespace="http://schemas.microsoft.com/office/2006/metadata/properties" ma:root="true" ma:fieldsID="6ec70bf4c147079a7fc432b4904da9c2" ns2:_="" ns3:_="">
    <xsd:import namespace="438abf06-fca8-438a-8487-cedbb7aab3aa"/>
    <xsd:import namespace="34698a8c-bf3e-4778-8fdb-d5ac3568d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abf06-fca8-438a-8487-cedbb7aab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f5e17a-9f0d-4b8f-99dc-91060a92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98a8c-bf3e-4778-8fdb-d5ac3568d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abf06-fca8-438a-8487-cedbb7aab3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DB14B8-94EE-45B1-87CE-3D0FB9AC2086}"/>
</file>

<file path=customXml/itemProps2.xml><?xml version="1.0" encoding="utf-8"?>
<ds:datastoreItem xmlns:ds="http://schemas.openxmlformats.org/officeDocument/2006/customXml" ds:itemID="{F0E34DE0-BA78-4022-9E53-A3814F38037B}"/>
</file>

<file path=customXml/itemProps3.xml><?xml version="1.0" encoding="utf-8"?>
<ds:datastoreItem xmlns:ds="http://schemas.openxmlformats.org/officeDocument/2006/customXml" ds:itemID="{15CE5912-033F-45B7-B0A8-F18EE149A4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Henthorn - Scouts WA Volunteer</dc:creator>
  <keywords/>
  <dc:description/>
  <lastModifiedBy>Chloe Feil</lastModifiedBy>
  <dcterms:created xsi:type="dcterms:W3CDTF">2024-09-25T04:10:06.0000000Z</dcterms:created>
  <dcterms:modified xsi:type="dcterms:W3CDTF">2025-09-07T11:21:45.9079172Z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0x01010062245BDA1659E34C8E7A464E8EF440FA</vt:lpwstr>
  </property>
  <property fmtid="{D5CDD505-2E9C-101B-9397-08002B2CF9AE}" pid="3" name="MediaServiceImageTags">
    <vt:lpwstr/>
  </property>
</Properties>
</file>